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A693" w14:textId="77777777" w:rsidR="006721F0" w:rsidRPr="006721F0" w:rsidRDefault="006721F0" w:rsidP="006721F0">
      <w:pPr>
        <w:spacing w:before="100" w:beforeAutospacing="1" w:after="100" w:afterAutospacing="1"/>
        <w:outlineLvl w:val="1"/>
        <w:rPr>
          <w:rFonts w:ascii="Calibri" w:hAnsi="Calibri" w:cs="Calibri"/>
          <w:b/>
          <w:bCs/>
          <w:sz w:val="22"/>
          <w:szCs w:val="22"/>
        </w:rPr>
      </w:pPr>
      <w:r w:rsidRPr="006721F0">
        <w:rPr>
          <w:rFonts w:ascii="Calibri" w:hAnsi="Calibri" w:cs="Calibri"/>
          <w:b/>
          <w:bCs/>
          <w:sz w:val="22"/>
          <w:szCs w:val="22"/>
        </w:rPr>
        <w:t>DİRİMART AT ART DUBAI 2026</w:t>
      </w:r>
    </w:p>
    <w:p w14:paraId="21072A60"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b/>
          <w:bCs/>
          <w:sz w:val="22"/>
          <w:szCs w:val="22"/>
        </w:rPr>
        <w:t>17–19 April 2026</w:t>
      </w:r>
    </w:p>
    <w:p w14:paraId="2AF1579A"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b/>
          <w:bCs/>
          <w:sz w:val="22"/>
          <w:szCs w:val="22"/>
        </w:rPr>
        <w:t>PREVIEW:</w:t>
      </w:r>
    </w:p>
    <w:p w14:paraId="07BA87AA"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b/>
          <w:bCs/>
          <w:sz w:val="22"/>
          <w:szCs w:val="22"/>
        </w:rPr>
        <w:t>LOCATION:</w:t>
      </w:r>
    </w:p>
    <w:p w14:paraId="19F33AA2"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b/>
          <w:bCs/>
          <w:sz w:val="22"/>
          <w:szCs w:val="22"/>
        </w:rPr>
        <w:t>HALL/BOOTH:</w:t>
      </w:r>
    </w:p>
    <w:p w14:paraId="231D2355" w14:textId="77777777" w:rsidR="006721F0" w:rsidRPr="006721F0" w:rsidRDefault="006721F0" w:rsidP="006721F0">
      <w:pPr>
        <w:spacing w:before="100" w:beforeAutospacing="1" w:after="100" w:afterAutospacing="1"/>
        <w:rPr>
          <w:rFonts w:ascii="Calibri" w:hAnsi="Calibri" w:cs="Calibri"/>
          <w:sz w:val="22"/>
          <w:szCs w:val="22"/>
        </w:rPr>
      </w:pPr>
      <w:proofErr w:type="spellStart"/>
      <w:r w:rsidRPr="006721F0">
        <w:rPr>
          <w:rFonts w:ascii="Calibri" w:hAnsi="Calibri" w:cs="Calibri"/>
          <w:sz w:val="22"/>
          <w:szCs w:val="22"/>
        </w:rPr>
        <w:t>Dirimart</w:t>
      </w:r>
      <w:proofErr w:type="spellEnd"/>
      <w:r w:rsidRPr="006721F0">
        <w:rPr>
          <w:rFonts w:ascii="Calibri" w:hAnsi="Calibri" w:cs="Calibri"/>
          <w:sz w:val="22"/>
          <w:szCs w:val="22"/>
        </w:rPr>
        <w:t xml:space="preserve"> is pleased to present two booths at the 2026 edition of Art Dubai, participating in both the </w:t>
      </w:r>
      <w:r w:rsidRPr="006721F0">
        <w:rPr>
          <w:rFonts w:ascii="Calibri" w:hAnsi="Calibri" w:cs="Calibri"/>
          <w:b/>
          <w:bCs/>
          <w:sz w:val="22"/>
          <w:szCs w:val="22"/>
        </w:rPr>
        <w:t>Galleries</w:t>
      </w:r>
      <w:r w:rsidRPr="006721F0">
        <w:rPr>
          <w:rFonts w:ascii="Calibri" w:hAnsi="Calibri" w:cs="Calibri"/>
          <w:sz w:val="22"/>
          <w:szCs w:val="22"/>
        </w:rPr>
        <w:t xml:space="preserve"> and </w:t>
      </w:r>
      <w:proofErr w:type="spellStart"/>
      <w:r w:rsidRPr="006721F0">
        <w:rPr>
          <w:rFonts w:ascii="Calibri" w:hAnsi="Calibri" w:cs="Calibri"/>
          <w:b/>
          <w:bCs/>
          <w:sz w:val="22"/>
          <w:szCs w:val="22"/>
        </w:rPr>
        <w:t>Zamaniyyat</w:t>
      </w:r>
      <w:proofErr w:type="spellEnd"/>
      <w:r w:rsidRPr="006721F0">
        <w:rPr>
          <w:rFonts w:ascii="Calibri" w:hAnsi="Calibri" w:cs="Calibri"/>
          <w:sz w:val="22"/>
          <w:szCs w:val="22"/>
        </w:rPr>
        <w:t xml:space="preserve"> sectors. The presentations bring together contemporary and modern artistic positions that share a sustained investigation of form, material, and abstraction across cultures and generations.</w:t>
      </w:r>
    </w:p>
    <w:p w14:paraId="6EDA3B42" w14:textId="6A02BCD1" w:rsidR="006721F0" w:rsidRPr="006721F0" w:rsidRDefault="006721F0" w:rsidP="006721F0">
      <w:pPr>
        <w:rPr>
          <w:rFonts w:ascii="Calibri" w:hAnsi="Calibri" w:cs="Calibri"/>
          <w:sz w:val="22"/>
          <w:szCs w:val="22"/>
        </w:rPr>
      </w:pPr>
      <w:r w:rsidRPr="006721F0">
        <w:rPr>
          <w:rFonts w:ascii="Calibri" w:hAnsi="Calibri" w:cs="Calibri"/>
          <w:b/>
          <w:bCs/>
          <w:sz w:val="22"/>
          <w:szCs w:val="22"/>
        </w:rPr>
        <w:t>GALLERIES SECTOR</w:t>
      </w:r>
    </w:p>
    <w:p w14:paraId="4520477D"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t xml:space="preserve">In the Galleries sector, </w:t>
      </w:r>
      <w:proofErr w:type="spellStart"/>
      <w:r w:rsidRPr="006721F0">
        <w:rPr>
          <w:rFonts w:ascii="Calibri" w:hAnsi="Calibri" w:cs="Calibri"/>
          <w:sz w:val="22"/>
          <w:szCs w:val="22"/>
        </w:rPr>
        <w:t>Dirimart</w:t>
      </w:r>
      <w:proofErr w:type="spellEnd"/>
      <w:r w:rsidRPr="006721F0">
        <w:rPr>
          <w:rFonts w:ascii="Calibri" w:hAnsi="Calibri" w:cs="Calibri"/>
          <w:sz w:val="22"/>
          <w:szCs w:val="22"/>
        </w:rPr>
        <w:t xml:space="preserve"> presents a duo booth featuring new works by </w:t>
      </w:r>
      <w:r w:rsidRPr="006721F0">
        <w:rPr>
          <w:rFonts w:ascii="Calibri" w:hAnsi="Calibri" w:cs="Calibri"/>
          <w:b/>
          <w:bCs/>
          <w:sz w:val="22"/>
          <w:szCs w:val="22"/>
        </w:rPr>
        <w:t>Seçkin Pirim</w:t>
      </w:r>
      <w:r w:rsidRPr="006721F0">
        <w:rPr>
          <w:rFonts w:ascii="Calibri" w:hAnsi="Calibri" w:cs="Calibri"/>
          <w:sz w:val="22"/>
          <w:szCs w:val="22"/>
        </w:rPr>
        <w:t xml:space="preserve"> and </w:t>
      </w:r>
      <w:r w:rsidRPr="006721F0">
        <w:rPr>
          <w:rFonts w:ascii="Calibri" w:hAnsi="Calibri" w:cs="Calibri"/>
          <w:b/>
          <w:bCs/>
          <w:sz w:val="22"/>
          <w:szCs w:val="22"/>
        </w:rPr>
        <w:t>Peter Zimmermann</w:t>
      </w:r>
      <w:r w:rsidRPr="006721F0">
        <w:rPr>
          <w:rFonts w:ascii="Calibri" w:hAnsi="Calibri" w:cs="Calibri"/>
          <w:sz w:val="22"/>
          <w:szCs w:val="22"/>
        </w:rPr>
        <w:t xml:space="preserve">, exhibited for the first time at Art Dubai 2026. Bringing together two artists working in distinct cultural contexts, the presentation centres on the dynamic relationship between </w:t>
      </w:r>
      <w:r w:rsidRPr="006721F0">
        <w:rPr>
          <w:rFonts w:ascii="Calibri" w:hAnsi="Calibri" w:cs="Calibri"/>
          <w:b/>
          <w:bCs/>
          <w:sz w:val="22"/>
          <w:szCs w:val="22"/>
        </w:rPr>
        <w:t>form and chance</w:t>
      </w:r>
      <w:r w:rsidRPr="006721F0">
        <w:rPr>
          <w:rFonts w:ascii="Calibri" w:hAnsi="Calibri" w:cs="Calibri"/>
          <w:sz w:val="22"/>
          <w:szCs w:val="22"/>
        </w:rPr>
        <w:t>, revealing a shared artistic language shaped through different material approaches.</w:t>
      </w:r>
    </w:p>
    <w:p w14:paraId="026371A3"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t>Seçkin Pirim’s practice blends minimalism with Op-art aesthetics, exploring repetition, layering, and gestural intervention. Often working with paper, his works combine digitally assisted processes with handcrafted techniques, balancing technological precision with intuitive, organic development. Alongside his works on paper, Pirim’s sculptural practice focuses on the repetition of lines, investigating form, colour, pattern, and the relationship between object and space. Through these works, a simple line expands into volume, emphasising form as an evolving spatial experience.</w:t>
      </w:r>
    </w:p>
    <w:p w14:paraId="3C0B2AEB"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t>Peter Zimmermann reinterprets painting through the legacies of Modernism and the Colour Field movement. Using digitally distorted source imagery, he transfers compositions onto canvas with poured, pigmented epoxy resin. The resulting works are characterised by luminous colour, layered surfaces, and shifting perceptions of depth. By working with the controlled yet unpredictable behaviour of resin, Zimmermann introduces chance as an integral element, producing compositions that oscillate between transparency, density, and material intensity.</w:t>
      </w:r>
    </w:p>
    <w:p w14:paraId="137A55C3"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t>Together, Pirim and Zimmermann share an interest in abstract and geometric structures, material-driven form-making, and pared-down compositions. While Pirim emphasises rhythmic and architectural qualities through paper and linear repetition, Zimmermann constructs form through rigid layers and precise cuts. In both practices, chance is carefully guided rather than uncontrolled, functioning as a tool that enhances visual tension and dynamism. Despite differing materials and cultural backgrounds, their works converge through a balanced interplay of control and unpredictability.</w:t>
      </w:r>
    </w:p>
    <w:p w14:paraId="7746CFA1" w14:textId="77777777" w:rsidR="008D106F" w:rsidRDefault="006721F0" w:rsidP="008D106F">
      <w:pPr>
        <w:rPr>
          <w:rFonts w:ascii="Calibri" w:hAnsi="Calibri" w:cs="Calibri"/>
          <w:sz w:val="22"/>
          <w:szCs w:val="22"/>
        </w:rPr>
      </w:pPr>
      <w:r w:rsidRPr="006721F0">
        <w:rPr>
          <w:rFonts w:ascii="Calibri" w:hAnsi="Calibri" w:cs="Calibri"/>
          <w:b/>
          <w:bCs/>
          <w:sz w:val="22"/>
          <w:szCs w:val="22"/>
        </w:rPr>
        <w:t>ZAMANIYYAT SECTOR</w:t>
      </w:r>
    </w:p>
    <w:p w14:paraId="14A8AEFC" w14:textId="76804AE4" w:rsidR="006721F0" w:rsidRPr="006721F0" w:rsidRDefault="006721F0" w:rsidP="008D106F">
      <w:pPr>
        <w:rPr>
          <w:rFonts w:ascii="Calibri" w:hAnsi="Calibri" w:cs="Calibri"/>
          <w:sz w:val="22"/>
          <w:szCs w:val="22"/>
        </w:rPr>
      </w:pPr>
      <w:r w:rsidRPr="006721F0">
        <w:rPr>
          <w:rFonts w:ascii="Calibri" w:hAnsi="Calibri" w:cs="Calibri"/>
          <w:sz w:val="22"/>
          <w:szCs w:val="22"/>
        </w:rPr>
        <w:t xml:space="preserve">The </w:t>
      </w:r>
      <w:proofErr w:type="spellStart"/>
      <w:r w:rsidRPr="006721F0">
        <w:rPr>
          <w:rFonts w:ascii="Calibri" w:hAnsi="Calibri" w:cs="Calibri"/>
          <w:sz w:val="22"/>
          <w:szCs w:val="22"/>
        </w:rPr>
        <w:t>Zamaniyyat</w:t>
      </w:r>
      <w:proofErr w:type="spellEnd"/>
      <w:r w:rsidRPr="006721F0">
        <w:rPr>
          <w:rFonts w:ascii="Calibri" w:hAnsi="Calibri" w:cs="Calibri"/>
          <w:sz w:val="22"/>
          <w:szCs w:val="22"/>
        </w:rPr>
        <w:t xml:space="preserve"> sector </w:t>
      </w:r>
      <w:r w:rsidR="008D106F" w:rsidRPr="006721F0">
        <w:rPr>
          <w:rFonts w:ascii="Calibri" w:hAnsi="Calibri" w:cs="Calibri"/>
          <w:sz w:val="22"/>
          <w:szCs w:val="22"/>
        </w:rPr>
        <w:t>spotlights</w:t>
      </w:r>
      <w:r w:rsidRPr="006721F0">
        <w:rPr>
          <w:rFonts w:ascii="Calibri" w:hAnsi="Calibri" w:cs="Calibri"/>
          <w:sz w:val="22"/>
          <w:szCs w:val="22"/>
        </w:rPr>
        <w:t xml:space="preserve"> artists who have shaped global modernisms throughout the 20th century and beyond. Within this context, </w:t>
      </w:r>
      <w:proofErr w:type="spellStart"/>
      <w:r w:rsidRPr="006721F0">
        <w:rPr>
          <w:rFonts w:ascii="Calibri" w:hAnsi="Calibri" w:cs="Calibri"/>
          <w:sz w:val="22"/>
          <w:szCs w:val="22"/>
        </w:rPr>
        <w:t>Dirimart</w:t>
      </w:r>
      <w:proofErr w:type="spellEnd"/>
      <w:r w:rsidRPr="006721F0">
        <w:rPr>
          <w:rFonts w:ascii="Calibri" w:hAnsi="Calibri" w:cs="Calibri"/>
          <w:sz w:val="22"/>
          <w:szCs w:val="22"/>
        </w:rPr>
        <w:t xml:space="preserve"> presents a curated selection of works by </w:t>
      </w:r>
      <w:r w:rsidRPr="006721F0">
        <w:rPr>
          <w:rFonts w:ascii="Calibri" w:hAnsi="Calibri" w:cs="Calibri"/>
          <w:b/>
          <w:bCs/>
          <w:sz w:val="22"/>
          <w:szCs w:val="22"/>
        </w:rPr>
        <w:t>Albert Bitran</w:t>
      </w:r>
      <w:r w:rsidRPr="006721F0">
        <w:rPr>
          <w:rFonts w:ascii="Calibri" w:hAnsi="Calibri" w:cs="Calibri"/>
          <w:sz w:val="22"/>
          <w:szCs w:val="22"/>
        </w:rPr>
        <w:t xml:space="preserve"> (b. 1931, Istanbul – d. 2018, Paris) and </w:t>
      </w:r>
      <w:proofErr w:type="spellStart"/>
      <w:r w:rsidRPr="006721F0">
        <w:rPr>
          <w:rFonts w:ascii="Calibri" w:hAnsi="Calibri" w:cs="Calibri"/>
          <w:b/>
          <w:bCs/>
          <w:sz w:val="22"/>
          <w:szCs w:val="22"/>
        </w:rPr>
        <w:t>Âbidin</w:t>
      </w:r>
      <w:proofErr w:type="spellEnd"/>
      <w:r w:rsidRPr="006721F0">
        <w:rPr>
          <w:rFonts w:ascii="Calibri" w:hAnsi="Calibri" w:cs="Calibri"/>
          <w:b/>
          <w:bCs/>
          <w:sz w:val="22"/>
          <w:szCs w:val="22"/>
        </w:rPr>
        <w:t xml:space="preserve"> Elderoğlu</w:t>
      </w:r>
      <w:r w:rsidRPr="006721F0">
        <w:rPr>
          <w:rFonts w:ascii="Calibri" w:hAnsi="Calibri" w:cs="Calibri"/>
          <w:sz w:val="22"/>
          <w:szCs w:val="22"/>
        </w:rPr>
        <w:t xml:space="preserve"> (b. 1901, </w:t>
      </w:r>
      <w:proofErr w:type="spellStart"/>
      <w:r w:rsidRPr="006721F0">
        <w:rPr>
          <w:rFonts w:ascii="Calibri" w:hAnsi="Calibri" w:cs="Calibri"/>
          <w:sz w:val="22"/>
          <w:szCs w:val="22"/>
        </w:rPr>
        <w:t>Denizli</w:t>
      </w:r>
      <w:proofErr w:type="spellEnd"/>
      <w:r w:rsidRPr="006721F0">
        <w:rPr>
          <w:rFonts w:ascii="Calibri" w:hAnsi="Calibri" w:cs="Calibri"/>
          <w:sz w:val="22"/>
          <w:szCs w:val="22"/>
        </w:rPr>
        <w:t xml:space="preserve"> – d. 1974, Ankara). Both key figures of modern abstraction, Bitran and </w:t>
      </w:r>
      <w:proofErr w:type="spellStart"/>
      <w:r w:rsidRPr="006721F0">
        <w:rPr>
          <w:rFonts w:ascii="Calibri" w:hAnsi="Calibri" w:cs="Calibri"/>
          <w:sz w:val="22"/>
          <w:szCs w:val="22"/>
        </w:rPr>
        <w:t>Elderoğlu</w:t>
      </w:r>
      <w:proofErr w:type="spellEnd"/>
      <w:r w:rsidRPr="006721F0">
        <w:rPr>
          <w:rFonts w:ascii="Calibri" w:hAnsi="Calibri" w:cs="Calibri"/>
          <w:sz w:val="22"/>
          <w:szCs w:val="22"/>
        </w:rPr>
        <w:t xml:space="preserve"> highlight the intersection of geometric structure and gestural expression in modern Turkish painting. Their juxtaposition establishes a rare dialogue between artists formed in different cultural centres</w:t>
      </w:r>
      <w:r w:rsidR="008D106F">
        <w:rPr>
          <w:rFonts w:ascii="Calibri" w:hAnsi="Calibri" w:cs="Calibri"/>
          <w:sz w:val="22"/>
          <w:szCs w:val="22"/>
        </w:rPr>
        <w:t xml:space="preserve">, </w:t>
      </w:r>
      <w:r w:rsidRPr="006721F0">
        <w:rPr>
          <w:rFonts w:ascii="Calibri" w:hAnsi="Calibri" w:cs="Calibri"/>
          <w:sz w:val="22"/>
          <w:szCs w:val="22"/>
        </w:rPr>
        <w:t>Paris and Ankara</w:t>
      </w:r>
      <w:r w:rsidR="008D106F">
        <w:rPr>
          <w:rFonts w:ascii="Calibri" w:hAnsi="Calibri" w:cs="Calibri"/>
          <w:sz w:val="22"/>
          <w:szCs w:val="22"/>
        </w:rPr>
        <w:t xml:space="preserve">, </w:t>
      </w:r>
      <w:r w:rsidRPr="006721F0">
        <w:rPr>
          <w:rFonts w:ascii="Calibri" w:hAnsi="Calibri" w:cs="Calibri"/>
          <w:sz w:val="22"/>
          <w:szCs w:val="22"/>
        </w:rPr>
        <w:t>yet active during overlapping historical periods.</w:t>
      </w:r>
    </w:p>
    <w:p w14:paraId="264DC095"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lastRenderedPageBreak/>
        <w:t xml:space="preserve">Albert Bitran’s works explore rhythm and geometry through bold colour, dynamic form, and expressive brushwork. Trained in architecture after moving to Paris at the age of seventeen, his practice reflects a sustained engagement with spatial and structural principles. Influenced by post-war abstraction, Bitran exhibited in major platforms such as the </w:t>
      </w:r>
      <w:r w:rsidRPr="006721F0">
        <w:rPr>
          <w:rFonts w:ascii="Calibri" w:hAnsi="Calibri" w:cs="Calibri"/>
          <w:i/>
          <w:iCs/>
          <w:sz w:val="22"/>
          <w:szCs w:val="22"/>
        </w:rPr>
        <w:t xml:space="preserve">Salon des </w:t>
      </w:r>
      <w:proofErr w:type="spellStart"/>
      <w:r w:rsidRPr="006721F0">
        <w:rPr>
          <w:rFonts w:ascii="Calibri" w:hAnsi="Calibri" w:cs="Calibri"/>
          <w:i/>
          <w:iCs/>
          <w:sz w:val="22"/>
          <w:szCs w:val="22"/>
        </w:rPr>
        <w:t>Réalités</w:t>
      </w:r>
      <w:proofErr w:type="spellEnd"/>
      <w:r w:rsidRPr="006721F0">
        <w:rPr>
          <w:rFonts w:ascii="Calibri" w:hAnsi="Calibri" w:cs="Calibri"/>
          <w:i/>
          <w:iCs/>
          <w:sz w:val="22"/>
          <w:szCs w:val="22"/>
        </w:rPr>
        <w:t xml:space="preserve"> Nouvelles</w:t>
      </w:r>
      <w:r w:rsidRPr="006721F0">
        <w:rPr>
          <w:rFonts w:ascii="Calibri" w:hAnsi="Calibri" w:cs="Calibri"/>
          <w:sz w:val="22"/>
          <w:szCs w:val="22"/>
        </w:rPr>
        <w:t xml:space="preserve"> and the </w:t>
      </w:r>
      <w:r w:rsidRPr="006721F0">
        <w:rPr>
          <w:rFonts w:ascii="Calibri" w:hAnsi="Calibri" w:cs="Calibri"/>
          <w:i/>
          <w:iCs/>
          <w:sz w:val="22"/>
          <w:szCs w:val="22"/>
        </w:rPr>
        <w:t>Salon de Mai</w:t>
      </w:r>
      <w:r w:rsidRPr="006721F0">
        <w:rPr>
          <w:rFonts w:ascii="Calibri" w:hAnsi="Calibri" w:cs="Calibri"/>
          <w:sz w:val="22"/>
          <w:szCs w:val="22"/>
        </w:rPr>
        <w:t>. The works presented at Art Dubai demonstrate how architectural precision and gestural freedom coexist in his layered compositions, where form, movement, and space remain in constant dialogue.</w:t>
      </w:r>
    </w:p>
    <w:p w14:paraId="0FE1CF1A" w14:textId="77777777" w:rsidR="006721F0" w:rsidRPr="006721F0" w:rsidRDefault="006721F0" w:rsidP="006721F0">
      <w:pPr>
        <w:spacing w:before="100" w:beforeAutospacing="1" w:after="100" w:afterAutospacing="1"/>
        <w:rPr>
          <w:rFonts w:ascii="Calibri" w:hAnsi="Calibri" w:cs="Calibri"/>
          <w:sz w:val="22"/>
          <w:szCs w:val="22"/>
        </w:rPr>
      </w:pPr>
      <w:proofErr w:type="spellStart"/>
      <w:r w:rsidRPr="006721F0">
        <w:rPr>
          <w:rFonts w:ascii="Calibri" w:hAnsi="Calibri" w:cs="Calibri"/>
          <w:sz w:val="22"/>
          <w:szCs w:val="22"/>
        </w:rPr>
        <w:t>Âbidin</w:t>
      </w:r>
      <w:proofErr w:type="spellEnd"/>
      <w:r w:rsidRPr="006721F0">
        <w:rPr>
          <w:rFonts w:ascii="Calibri" w:hAnsi="Calibri" w:cs="Calibri"/>
          <w:sz w:val="22"/>
          <w:szCs w:val="22"/>
        </w:rPr>
        <w:t xml:space="preserve"> Elderoğlu is a central figure in the development of modern painting in Turkey, known for merging geometric abstraction with calligraphy and Anatolian ornamental traditions. From the 1940s onwards, he developed a distinctive visual language defined by sharp lines, rhythmic repetition, and symmetry, reinterpreting calligraphic fluidity through a modernist lens. Trained under Albert Laurens and André Lhote and exhibiting widely in Europe, </w:t>
      </w:r>
      <w:proofErr w:type="spellStart"/>
      <w:r w:rsidRPr="006721F0">
        <w:rPr>
          <w:rFonts w:ascii="Calibri" w:hAnsi="Calibri" w:cs="Calibri"/>
          <w:sz w:val="22"/>
          <w:szCs w:val="22"/>
        </w:rPr>
        <w:t>Elderoğlu</w:t>
      </w:r>
      <w:proofErr w:type="spellEnd"/>
      <w:r w:rsidRPr="006721F0">
        <w:rPr>
          <w:rFonts w:ascii="Calibri" w:hAnsi="Calibri" w:cs="Calibri"/>
          <w:sz w:val="22"/>
          <w:szCs w:val="22"/>
        </w:rPr>
        <w:t xml:space="preserve"> pursued a “from local to universal” approach. The works presented transform calligraphic references into lyrical abstractions, combining contour-based precision with a restrained, balanced palette.</w:t>
      </w:r>
    </w:p>
    <w:p w14:paraId="64D2CA0C" w14:textId="77777777" w:rsidR="006721F0" w:rsidRPr="006721F0" w:rsidRDefault="006721F0" w:rsidP="006721F0">
      <w:pPr>
        <w:spacing w:before="100" w:beforeAutospacing="1" w:after="100" w:afterAutospacing="1"/>
        <w:rPr>
          <w:rFonts w:ascii="Calibri" w:hAnsi="Calibri" w:cs="Calibri"/>
          <w:sz w:val="22"/>
          <w:szCs w:val="22"/>
        </w:rPr>
      </w:pPr>
      <w:r w:rsidRPr="006721F0">
        <w:rPr>
          <w:rFonts w:ascii="Calibri" w:hAnsi="Calibri" w:cs="Calibri"/>
          <w:sz w:val="22"/>
          <w:szCs w:val="22"/>
        </w:rPr>
        <w:t xml:space="preserve">Together, the works of Bitran and </w:t>
      </w:r>
      <w:proofErr w:type="spellStart"/>
      <w:r w:rsidRPr="006721F0">
        <w:rPr>
          <w:rFonts w:ascii="Calibri" w:hAnsi="Calibri" w:cs="Calibri"/>
          <w:sz w:val="22"/>
          <w:szCs w:val="22"/>
        </w:rPr>
        <w:t>Elderoğlu</w:t>
      </w:r>
      <w:proofErr w:type="spellEnd"/>
      <w:r w:rsidRPr="006721F0">
        <w:rPr>
          <w:rFonts w:ascii="Calibri" w:hAnsi="Calibri" w:cs="Calibri"/>
          <w:sz w:val="22"/>
          <w:szCs w:val="22"/>
        </w:rPr>
        <w:t xml:space="preserve"> invite reflection on the relationship between order and gesture, geometry and lyricism, and architecture and calligraphy. While Bitran’s practice evolves from architectural motifs towards freer gestural abstraction, </w:t>
      </w:r>
      <w:proofErr w:type="spellStart"/>
      <w:r w:rsidRPr="006721F0">
        <w:rPr>
          <w:rFonts w:ascii="Calibri" w:hAnsi="Calibri" w:cs="Calibri"/>
          <w:sz w:val="22"/>
          <w:szCs w:val="22"/>
        </w:rPr>
        <w:t>Elderoğlu</w:t>
      </w:r>
      <w:proofErr w:type="spellEnd"/>
      <w:r w:rsidRPr="006721F0">
        <w:rPr>
          <w:rFonts w:ascii="Calibri" w:hAnsi="Calibri" w:cs="Calibri"/>
          <w:sz w:val="22"/>
          <w:szCs w:val="22"/>
        </w:rPr>
        <w:t xml:space="preserve"> integrates calligraphic structure into flowing, rhythmic compositions. At the core of both practices lies a commitment to the balanced unity of colour and form, where geometry and spontaneity coexist within a shared abstract language.</w:t>
      </w:r>
    </w:p>
    <w:p w14:paraId="52C95297" w14:textId="77777777" w:rsidR="006721F0" w:rsidRPr="00AA017A" w:rsidRDefault="006721F0">
      <w:pPr>
        <w:rPr>
          <w:rFonts w:ascii="Calibri" w:hAnsi="Calibri" w:cs="Calibri"/>
        </w:rPr>
      </w:pPr>
    </w:p>
    <w:sectPr w:rsidR="006721F0" w:rsidRPr="00AA0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CF"/>
    <w:rsid w:val="000326CF"/>
    <w:rsid w:val="00043275"/>
    <w:rsid w:val="0051463C"/>
    <w:rsid w:val="006721F0"/>
    <w:rsid w:val="0071063C"/>
    <w:rsid w:val="007C19E7"/>
    <w:rsid w:val="00814B0F"/>
    <w:rsid w:val="008D106F"/>
    <w:rsid w:val="009422B3"/>
    <w:rsid w:val="00AA017A"/>
    <w:rsid w:val="00AF0FAC"/>
    <w:rsid w:val="00FD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7A5B"/>
  <w15:chartTrackingRefBased/>
  <w15:docId w15:val="{4E64D21C-FE93-CF40-B208-54626E99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F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326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326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26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26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326C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326C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326C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326C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326C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2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6CF"/>
    <w:rPr>
      <w:rFonts w:eastAsiaTheme="majorEastAsia" w:cstheme="majorBidi"/>
      <w:color w:val="272727" w:themeColor="text1" w:themeTint="D8"/>
    </w:rPr>
  </w:style>
  <w:style w:type="paragraph" w:styleId="Title">
    <w:name w:val="Title"/>
    <w:basedOn w:val="Normal"/>
    <w:next w:val="Normal"/>
    <w:link w:val="TitleChar"/>
    <w:uiPriority w:val="10"/>
    <w:qFormat/>
    <w:rsid w:val="000326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2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6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2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6C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326CF"/>
    <w:rPr>
      <w:i/>
      <w:iCs/>
      <w:color w:val="404040" w:themeColor="text1" w:themeTint="BF"/>
    </w:rPr>
  </w:style>
  <w:style w:type="paragraph" w:styleId="ListParagraph">
    <w:name w:val="List Paragraph"/>
    <w:basedOn w:val="Normal"/>
    <w:uiPriority w:val="34"/>
    <w:qFormat/>
    <w:rsid w:val="000326C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326CF"/>
    <w:rPr>
      <w:i/>
      <w:iCs/>
      <w:color w:val="0F4761" w:themeColor="accent1" w:themeShade="BF"/>
    </w:rPr>
  </w:style>
  <w:style w:type="paragraph" w:styleId="IntenseQuote">
    <w:name w:val="Intense Quote"/>
    <w:basedOn w:val="Normal"/>
    <w:next w:val="Normal"/>
    <w:link w:val="IntenseQuoteChar"/>
    <w:uiPriority w:val="30"/>
    <w:qFormat/>
    <w:rsid w:val="000326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326CF"/>
    <w:rPr>
      <w:i/>
      <w:iCs/>
      <w:color w:val="0F4761" w:themeColor="accent1" w:themeShade="BF"/>
    </w:rPr>
  </w:style>
  <w:style w:type="character" w:styleId="IntenseReference">
    <w:name w:val="Intense Reference"/>
    <w:basedOn w:val="DefaultParagraphFont"/>
    <w:uiPriority w:val="32"/>
    <w:qFormat/>
    <w:rsid w:val="000326CF"/>
    <w:rPr>
      <w:b/>
      <w:bCs/>
      <w:smallCaps/>
      <w:color w:val="0F4761" w:themeColor="accent1" w:themeShade="BF"/>
      <w:spacing w:val="5"/>
    </w:rPr>
  </w:style>
  <w:style w:type="paragraph" w:styleId="NormalWeb">
    <w:name w:val="Normal (Web)"/>
    <w:basedOn w:val="Normal"/>
    <w:uiPriority w:val="99"/>
    <w:semiHidden/>
    <w:unhideWhenUsed/>
    <w:rsid w:val="00AA017A"/>
    <w:pPr>
      <w:spacing w:before="100" w:beforeAutospacing="1" w:after="100" w:afterAutospacing="1"/>
    </w:pPr>
  </w:style>
  <w:style w:type="character" w:styleId="Strong">
    <w:name w:val="Strong"/>
    <w:basedOn w:val="DefaultParagraphFont"/>
    <w:uiPriority w:val="22"/>
    <w:qFormat/>
    <w:rsid w:val="00AA017A"/>
    <w:rPr>
      <w:b/>
      <w:bCs/>
    </w:rPr>
  </w:style>
  <w:style w:type="character" w:styleId="Emphasis">
    <w:name w:val="Emphasis"/>
    <w:basedOn w:val="DefaultParagraphFont"/>
    <w:uiPriority w:val="20"/>
    <w:qFormat/>
    <w:rsid w:val="00AA0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716</Words>
  <Characters>4198</Characters>
  <Application>Microsoft Office Word</Application>
  <DocSecurity>0</DocSecurity>
  <Lines>63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Jess</cp:lastModifiedBy>
  <cp:revision>1</cp:revision>
  <dcterms:created xsi:type="dcterms:W3CDTF">2026-01-28T10:37:00Z</dcterms:created>
  <dcterms:modified xsi:type="dcterms:W3CDTF">2026-01-28T13:58:00Z</dcterms:modified>
</cp:coreProperties>
</file>